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 w:rsidP="001C0547">
      <w:pPr>
        <w:jc w:val="center"/>
        <w:divId w:val="1600331828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</w:rPr>
        <w:t xml:space="preserve">﻿</w:t>
      </w: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</w:t>
        </w:r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5-ILOVA</w:t>
      </w:r>
    </w:p>
    <w:p w:rsidR="00C411F6" w:rsidRDefault="00CA7AC5" w:rsidP="00CB4331">
      <w:pPr>
        <w:shd w:val="clear" w:color="auto" w:fill="FFFFFF"/>
        <w:jc w:val="center"/>
        <w:divId w:val="13333008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2021-yilda Oʻzbekiston Milliy Olimpiya qoʻmitasi tomonidan kam baholi va tez eskiruvchi buyumlar xarid qilish uchun oʻtkazilgan tanlovlar (tenderlar) va amalga oshirilgan davlat xaridlari toʻgʻrisidagi</w:t>
      </w:r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MAʼLUMOTLAR</w:t>
      </w:r>
    </w:p>
    <w:tbl>
      <w:tblPr>
        <w:tblW w:w="5280" w:type="pct"/>
        <w:tblInd w:w="-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72"/>
        <w:gridCol w:w="1561"/>
        <w:gridCol w:w="1285"/>
        <w:gridCol w:w="1282"/>
        <w:gridCol w:w="1700"/>
        <w:gridCol w:w="1199"/>
        <w:gridCol w:w="1245"/>
        <w:gridCol w:w="1564"/>
        <w:gridCol w:w="1140"/>
        <w:gridCol w:w="1417"/>
        <w:gridCol w:w="1552"/>
      </w:tblGrid>
      <w:tr w:rsidR="001C0547" w:rsidTr="004E4E8B">
        <w:trPr>
          <w:divId w:val="1519541013"/>
        </w:trPr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T/r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Hisobot davri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 w:rsidP="00E83AA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Xarid qilingan tovarlar va xizmatlar nomi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Moliyalashtirish manbasi</w:t>
            </w:r>
            <w:r>
              <w:rPr>
                <w:b/>
                <w:bCs/>
                <w:color w:val="008080"/>
                <w:sz w:val="22"/>
                <w:szCs w:val="22"/>
              </w:rPr>
              <w:fldChar w:fldCharType="begin"/>
            </w:r>
            <w:r>
              <w:rPr>
                <w:b/>
                <w:bCs/>
                <w:color w:val="008080"/>
                <w:sz w:val="22"/>
                <w:szCs w:val="22"/>
              </w:rPr>
              <w:instrText xml:space="preserve"> HYPERLINK "javascript:scrollText(5421883)" </w:instrText>
            </w:r>
            <w:r>
              <w:rPr>
                <w:b/>
                <w:bCs/>
                <w:color w:val="00808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8080"/>
                <w:sz w:val="22"/>
                <w:szCs w:val="22"/>
              </w:rPr>
              <w:t xml:space="preserve">*</w:t>
            </w:r>
            <w:r>
              <w:rPr>
                <w:b/>
                <w:bCs/>
                <w:color w:val="008080"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Xarid jarayonini amalga oshirish turi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Lot/shartnoma raqami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Pudratchi toʻgʻrisida maʼlumotlar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Xarid qilinayotgan tovarlar (xizmatlar) oʻlchov birligi (imkoniyat darajasida)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Xarid qilinayotgan tovarlar (xizmat-lar) miqdori (hajmi)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Bitim (shartnoma) boʻyicha tovarlar (xizmatlar) bir birligi narxi (tarifi)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Xarid qilingan tovarlar (xizmatlar) jami miqdori (hajmi) qiymati (ming soʻm)</w:t>
            </w:r>
          </w:p>
        </w:tc>
      </w:tr>
      <w:tr w:rsidR="001C0547" w:rsidTr="004E4E8B">
        <w:trPr>
          <w:divId w:val="1519541013"/>
        </w:trPr>
        <w:tc>
          <w:tcPr>
            <w:tcW w:w="1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Pudratchi nomi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1C0547" w:rsidRDefault="00CA7AC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Korxona STIRi</w:t>
            </w:r>
          </w:p>
        </w:tc>
        <w:tc>
          <w:tcPr>
            <w:tcW w:w="5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1C0547" w:rsidTr="004E4E8B">
        <w:trPr>
          <w:divId w:val="1519541013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4E4E8B" w:rsidRDefault="004E4E8B" w:rsidP="00CB4331">
            <w:pPr>
              <w:jc w:val="center"/>
            </w:pPr>
            <w:r>
              <w:t xml:space="preserve"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4E8B" w:rsidRPr="001C0547" w:rsidRDefault="004E4E8B" w:rsidP="00CB43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4-chorak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Obucheniye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Default="00CB4331" w:rsidP="00CB4331">
            <w:pPr>
              <w:jc w:val="center"/>
            </w:pPr>
            <w:r>
              <w:t xml:space="preserve">Byudjet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Default="00CB4331" w:rsidP="00CB4331">
            <w:pPr>
              <w:jc w:val="center"/>
            </w:pPr>
            <w:r>
              <w:t xml:space="preserve">Ye-xarid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CB4331" w:rsidRDefault="00CB4331" w:rsidP="00CB433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3289707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Default="00CB4331" w:rsidP="00CB43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Ozb Resp Moliya vaz Oquv mark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300529638-2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Odam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1 800 000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331" w:rsidRPr="001C0547" w:rsidRDefault="00CB4331" w:rsidP="001C05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23 400 000</w:t>
            </w:r>
          </w:p>
        </w:tc>
      </w:tr>
    </w:tbl>
    <w:p w:rsidR="00CB4331" w:rsidRDefault="00CB4331" w:rsidP="00CB4331">
      <w:pPr>
        <w:ind w:left="2160" w:firstLine="720"/>
        <w:divId w:val="15195410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Rais maslaxatchisi                                                               A. Karimov</w:t>
      </w:r>
    </w:p>
    <w:p w:rsidR="00CB4331" w:rsidRDefault="00CB4331" w:rsidP="00CB4331">
      <w:pPr>
        <w:divId w:val="1519541013"/>
        <w:rPr>
          <w:rFonts w:eastAsia="Times New Roman"/>
          <w:sz w:val="28"/>
          <w:szCs w:val="28"/>
        </w:rPr>
      </w:pPr>
    </w:p>
    <w:p w:rsidR="00CB4331" w:rsidRDefault="00CB4331" w:rsidP="00CB4331">
      <w:pPr>
        <w:ind w:left="1440" w:firstLine="720"/>
        <w:divId w:val="1519541013"/>
        <w:rPr>
          <w:rFonts w:eastAsia="Times New Roman"/>
          <w:sz w:val="28"/>
          <w:szCs w:val="28"/>
        </w:rPr>
      </w:pPr>
    </w:p>
    <w:p w:rsidR="00CB4331" w:rsidRPr="00274B87" w:rsidRDefault="00CB4331" w:rsidP="00CB4331">
      <w:pPr>
        <w:ind w:left="2160" w:firstLine="720"/>
        <w:divId w:val="15195410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Bosh buxgalter                                                                      I. Kosimov </w:t>
      </w:r>
    </w:p>
    <w:p w:rsidR="00945527" w:rsidRDefault="00945527" w:rsidP="00237027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945527" w:rsidRDefault="00945527" w:rsidP="00237027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sectPr w:rsidR="00945527" w:rsidSect="001C0547">
      <w:pgSz w:w="16840" w:h="11907" w:orient="landscape"/>
      <w:pgMar w:top="851" w:right="1134" w:bottom="709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1C0547"/>
    <w:rsid w:val="00237027"/>
    <w:rsid w:val="00324244"/>
    <w:rsid w:val="00490E20"/>
    <w:rsid w:val="004E4E8B"/>
    <w:rsid w:val="005543A1"/>
    <w:rsid w:val="00617AF9"/>
    <w:rsid w:val="00623B1A"/>
    <w:rsid w:val="00631276"/>
    <w:rsid w:val="007D12AE"/>
    <w:rsid w:val="00860CEF"/>
    <w:rsid w:val="00882254"/>
    <w:rsid w:val="00945527"/>
    <w:rsid w:val="009763C4"/>
    <w:rsid w:val="009D16D7"/>
    <w:rsid w:val="00A651A6"/>
    <w:rsid w:val="00B64056"/>
    <w:rsid w:val="00C411F6"/>
    <w:rsid w:val="00CA7AC5"/>
    <w:rsid w:val="00CB4331"/>
    <w:rsid w:val="00E83AA0"/>
    <w:rsid w:val="00EF79F3"/>
    <w:rsid w:val="00F6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3A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AA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82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14</cp:revision>
  <cp:lastPrinted>2022-03-24T09:53:00Z</cp:lastPrinted>
  <dcterms:created xsi:type="dcterms:W3CDTF">2022-03-18T05:33:00Z</dcterms:created>
  <dcterms:modified xsi:type="dcterms:W3CDTF">2022-03-25T12:28:00Z</dcterms:modified>
</cp:coreProperties>
</file>